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F1A" w:rsidRDefault="007E6CEA">
      <w:pPr>
        <w:spacing w:before="85"/>
        <w:ind w:left="100"/>
        <w:rPr>
          <w:b/>
          <w:sz w:val="24"/>
        </w:rPr>
      </w:pPr>
      <w:r>
        <w:rPr>
          <w:b/>
          <w:color w:val="231F20"/>
          <w:sz w:val="28"/>
        </w:rPr>
        <w:t xml:space="preserve">Regarding </w:t>
      </w:r>
      <w:r>
        <w:rPr>
          <w:b/>
          <w:color w:val="231F20"/>
          <w:sz w:val="24"/>
        </w:rPr>
        <w:t>Catherine Smith’s</w:t>
      </w:r>
    </w:p>
    <w:p w:rsidR="00BA5F1A" w:rsidRDefault="007E6CEA">
      <w:pPr>
        <w:spacing w:before="193"/>
        <w:ind w:left="100"/>
        <w:rPr>
          <w:b/>
          <w:sz w:val="28"/>
        </w:rPr>
      </w:pPr>
      <w:r>
        <w:rPr>
          <w:b/>
          <w:color w:val="231F20"/>
          <w:sz w:val="28"/>
        </w:rPr>
        <w:t>Letters to My Brother: The Art of Practical New Zealand Environmentalism.</w:t>
      </w:r>
    </w:p>
    <w:p w:rsidR="00BA5F1A" w:rsidRDefault="00BA5F1A">
      <w:pPr>
        <w:pStyle w:val="BodyText"/>
        <w:spacing w:before="0"/>
        <w:ind w:left="0"/>
        <w:rPr>
          <w:b/>
          <w:sz w:val="34"/>
        </w:rPr>
      </w:pPr>
    </w:p>
    <w:p w:rsidR="00BA5F1A" w:rsidRDefault="007E6CEA">
      <w:pPr>
        <w:pStyle w:val="BodyText"/>
        <w:spacing w:before="304"/>
      </w:pPr>
      <w:proofErr w:type="gramStart"/>
      <w:r>
        <w:rPr>
          <w:color w:val="231F20"/>
        </w:rPr>
        <w:t xml:space="preserve">Dear </w:t>
      </w:r>
      <w:r>
        <w:rPr>
          <w:color w:val="231F20"/>
        </w:rPr>
        <w:t xml:space="preserve"> readers</w:t>
      </w:r>
      <w:proofErr w:type="gramEnd"/>
    </w:p>
    <w:p w:rsidR="00BA5F1A" w:rsidRDefault="007E6CEA">
      <w:pPr>
        <w:pStyle w:val="BodyText"/>
        <w:spacing w:line="235" w:lineRule="auto"/>
        <w:ind w:right="37"/>
      </w:pPr>
      <w:r>
        <w:rPr>
          <w:color w:val="231F20"/>
        </w:rPr>
        <w:t>In this Epoch Future</w:t>
      </w:r>
      <w:r>
        <w:rPr>
          <w:color w:val="231F20"/>
        </w:rPr>
        <w:t>, my sister Catherine Smith moved by scientific, veterinary and personal understandings provides a set of general outlooks and practices of hope regarding specific parts of the New Zealand environment. These outlooks and practical actions addr</w:t>
      </w:r>
      <w:r>
        <w:rPr>
          <w:color w:val="231F20"/>
        </w:rPr>
        <w:t xml:space="preserve">ess the problems </w:t>
      </w:r>
      <w:r>
        <w:rPr>
          <w:i/>
          <w:color w:val="231F20"/>
        </w:rPr>
        <w:t xml:space="preserve">Craft </w:t>
      </w:r>
      <w:r>
        <w:rPr>
          <w:color w:val="231F20"/>
        </w:rPr>
        <w:t>magazine editors also think crucial in our times, if their distinctive representation in this issue remain Catherine’s, the region’s and New Zealand’s.</w:t>
      </w:r>
    </w:p>
    <w:p w:rsidR="00BA5F1A" w:rsidRDefault="007E6CEA">
      <w:pPr>
        <w:pStyle w:val="BodyText"/>
        <w:spacing w:line="235" w:lineRule="auto"/>
        <w:ind w:right="106"/>
      </w:pPr>
      <w:r>
        <w:rPr>
          <w:color w:val="231F20"/>
        </w:rPr>
        <w:t>Catherine tells of the conjuring of hopes; personal and strategically directed, t</w:t>
      </w:r>
      <w:r>
        <w:rPr>
          <w:color w:val="231F20"/>
        </w:rPr>
        <w:t xml:space="preserve">o sites of change in the New Zealand context and broader vicinity. She reminds us that Antarctica is threatened directly and indirectly by climate change. In Catherine’s work the local is critical and </w:t>
      </w:r>
      <w:r>
        <w:rPr>
          <w:color w:val="231F20"/>
          <w:spacing w:val="-3"/>
        </w:rPr>
        <w:t xml:space="preserve">fore </w:t>
      </w:r>
      <w:r>
        <w:rPr>
          <w:color w:val="231F20"/>
        </w:rPr>
        <w:t xml:space="preserve">grounded. Still the big picture of </w:t>
      </w:r>
      <w:proofErr w:type="gramStart"/>
      <w:r>
        <w:rPr>
          <w:color w:val="231F20"/>
        </w:rPr>
        <w:t>large changes</w:t>
      </w:r>
      <w:proofErr w:type="gramEnd"/>
      <w:r>
        <w:rPr>
          <w:color w:val="231F20"/>
        </w:rPr>
        <w:t xml:space="preserve"> r</w:t>
      </w:r>
      <w:r>
        <w:rPr>
          <w:color w:val="231F20"/>
        </w:rPr>
        <w:t xml:space="preserve">emains in the background. She discusses legislative changes in which she participated - these </w:t>
      </w:r>
      <w:r>
        <w:rPr>
          <w:color w:val="231F20"/>
          <w:spacing w:val="-3"/>
        </w:rPr>
        <w:t xml:space="preserve">too, </w:t>
      </w:r>
      <w:r>
        <w:rPr>
          <w:color w:val="231F20"/>
        </w:rPr>
        <w:t>odd mixtures of general concerns and specific interests.</w:t>
      </w:r>
    </w:p>
    <w:p w:rsidR="00BA5F1A" w:rsidRDefault="007E6CEA">
      <w:pPr>
        <w:pStyle w:val="BodyText"/>
        <w:spacing w:line="235" w:lineRule="auto"/>
        <w:ind w:right="146"/>
      </w:pPr>
      <w:r>
        <w:rPr>
          <w:color w:val="231F20"/>
        </w:rPr>
        <w:t xml:space="preserve">She has faced considerable resistance from ‘purists’- turning- nasty, providing lessons for us too, </w:t>
      </w:r>
      <w:r>
        <w:rPr>
          <w:color w:val="231F20"/>
        </w:rPr>
        <w:t>in how to continue without losing site of our goals and originating hopes. The big picture requires practical resistive approaches for it too is produced by sets of practices and ideas. Goals, hopes, values and practical activity rightly interconnect in Ca</w:t>
      </w:r>
      <w:r>
        <w:rPr>
          <w:color w:val="231F20"/>
        </w:rPr>
        <w:t>therine’s issue.</w:t>
      </w:r>
    </w:p>
    <w:p w:rsidR="00BA5F1A" w:rsidRDefault="007E6CEA">
      <w:pPr>
        <w:pStyle w:val="BodyText"/>
        <w:spacing w:line="235" w:lineRule="auto"/>
        <w:ind w:right="193"/>
      </w:pPr>
      <w:r>
        <w:rPr>
          <w:color w:val="231F20"/>
        </w:rPr>
        <w:t xml:space="preserve">As Catherine’s brother, it is with </w:t>
      </w:r>
      <w:proofErr w:type="gramStart"/>
      <w:r>
        <w:rPr>
          <w:color w:val="231F20"/>
        </w:rPr>
        <w:t>great pride</w:t>
      </w:r>
      <w:proofErr w:type="gramEnd"/>
      <w:r>
        <w:rPr>
          <w:color w:val="231F20"/>
        </w:rPr>
        <w:t xml:space="preserve"> that I present this story of a person with a deep commitment to animal welfare, to multiculturalism, to the environment, community and family. The practice of hope is richly embedded in these </w:t>
      </w:r>
      <w:r>
        <w:rPr>
          <w:color w:val="231F20"/>
        </w:rPr>
        <w:t>stories of many levels. I have some brotherly pride to glow in, and for you who read it, I hope, inspiration, practical ideas, knowledge and attitudinal frameworks to consider.</w:t>
      </w:r>
    </w:p>
    <w:p w:rsidR="00BA5F1A" w:rsidRDefault="007E6CEA">
      <w:pPr>
        <w:pStyle w:val="BodyText"/>
        <w:spacing w:line="235" w:lineRule="auto"/>
        <w:ind w:right="106" w:firstLine="54"/>
      </w:pPr>
      <w:r>
        <w:rPr>
          <w:color w:val="231F20"/>
        </w:rPr>
        <w:t>This is a practical handbook and a selected autobiography with brushwork to mat</w:t>
      </w:r>
      <w:r>
        <w:rPr>
          <w:color w:val="231F20"/>
        </w:rPr>
        <w:t xml:space="preserve">ch. The graphics are part of Catherine’s painting </w:t>
      </w:r>
      <w:proofErr w:type="gramStart"/>
      <w:r>
        <w:rPr>
          <w:color w:val="231F20"/>
        </w:rPr>
        <w:t>collections</w:t>
      </w:r>
      <w:proofErr w:type="gramEnd"/>
      <w:r>
        <w:rPr>
          <w:color w:val="231F20"/>
        </w:rPr>
        <w:t xml:space="preserve"> viewable at </w:t>
      </w:r>
      <w:hyperlink r:id="rId4">
        <w:r>
          <w:rPr>
            <w:color w:val="0000FF"/>
            <w:u w:val="single" w:color="0000FF"/>
          </w:rPr>
          <w:t>http://artnexus.co.nz/</w:t>
        </w:r>
      </w:hyperlink>
      <w:r>
        <w:rPr>
          <w:color w:val="0000FF"/>
        </w:rPr>
        <w:t xml:space="preserve">  </w:t>
      </w:r>
      <w:r>
        <w:rPr>
          <w:color w:val="231F20"/>
        </w:rPr>
        <w:t xml:space="preserve">(itself an interesting </w:t>
      </w:r>
      <w:proofErr w:type="spellStart"/>
      <w:r>
        <w:rPr>
          <w:color w:val="231F20"/>
        </w:rPr>
        <w:t>organisation</w:t>
      </w:r>
      <w:proofErr w:type="spellEnd"/>
      <w:r>
        <w:rPr>
          <w:color w:val="231F20"/>
        </w:rPr>
        <w:t>) and her and her husband Barry’s photography.</w:t>
      </w:r>
    </w:p>
    <w:p w:rsidR="00BA5F1A" w:rsidRDefault="007E6CEA">
      <w:pPr>
        <w:pStyle w:val="BodyText"/>
        <w:spacing w:before="194"/>
      </w:pPr>
      <w:r>
        <w:rPr>
          <w:color w:val="231F20"/>
        </w:rPr>
        <w:t>Yours in practical hope</w:t>
      </w:r>
    </w:p>
    <w:p w:rsidR="00BA5F1A" w:rsidRDefault="007E6CEA">
      <w:pPr>
        <w:pStyle w:val="BodyText"/>
        <w:spacing w:before="194"/>
      </w:pPr>
      <w:r>
        <w:rPr>
          <w:color w:val="231F20"/>
        </w:rPr>
        <w:t>Jim Prenti</w:t>
      </w:r>
      <w:r>
        <w:rPr>
          <w:color w:val="231F20"/>
        </w:rPr>
        <w:t xml:space="preserve">ce (co-editor </w:t>
      </w:r>
      <w:r>
        <w:rPr>
          <w:i/>
          <w:color w:val="231F20"/>
        </w:rPr>
        <w:t>Epoch Future</w:t>
      </w:r>
      <w:bookmarkStart w:id="0" w:name="_GoBack"/>
      <w:bookmarkEnd w:id="0"/>
      <w:r>
        <w:rPr>
          <w:i/>
          <w:color w:val="231F20"/>
        </w:rPr>
        <w:t xml:space="preserve"> </w:t>
      </w:r>
      <w:r>
        <w:rPr>
          <w:color w:val="231F20"/>
        </w:rPr>
        <w:t>Magazine).</w:t>
      </w:r>
    </w:p>
    <w:sectPr w:rsidR="00BA5F1A">
      <w:type w:val="continuous"/>
      <w:pgSz w:w="11910" w:h="16840"/>
      <w:pgMar w:top="56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1A"/>
    <w:rsid w:val="007E6CEA"/>
    <w:rsid w:val="00BA5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19"/>
  <w15:docId w15:val="{71F0A2A3-FE91-4B73-BE0D-AC65D4E8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tnexu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Prentice</cp:lastModifiedBy>
  <cp:revision>2</cp:revision>
  <dcterms:created xsi:type="dcterms:W3CDTF">2017-08-13T09:21:00Z</dcterms:created>
  <dcterms:modified xsi:type="dcterms:W3CDTF">2017-08-13T09:21:00Z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Creator">
    <vt:lpwstr>Adobe InDesign CS6 (Macintosh)</vt:lpwstr>
  </property>
  <property fmtid="{D5CDD505-2E9C-101B-9397-08002B2CF9AE}" pid="4" name="LastSaved">
    <vt:filetime>2017-08-13T00:00:00Z</vt:filetime>
  </property>
</Properties>
</file>